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3A398AD" wp14:editId="5624D912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Leerperiode </w:t>
      </w:r>
      <w:proofErr w:type="gramStart"/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1   </w:t>
      </w:r>
      <w:proofErr w:type="gramEnd"/>
      <w:r w:rsidR="0082710C">
        <w:rPr>
          <w:rFonts w:asciiTheme="minorHAnsi" w:hAnsiTheme="minorHAnsi"/>
          <w:b/>
          <w:sz w:val="22"/>
          <w:szCs w:val="22"/>
          <w:u w:val="single"/>
        </w:rPr>
        <w:t>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F76B7C" w:rsidRPr="00F76B7C" w:rsidTr="00C77CD7">
        <w:tc>
          <w:tcPr>
            <w:tcW w:w="1526" w:type="dxa"/>
            <w:shd w:val="clear" w:color="auto" w:fill="FF7C80"/>
          </w:tcPr>
          <w:p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F76B7C" w:rsidRPr="00F76B7C" w:rsidRDefault="00F76B7C" w:rsidP="00F76B7C">
            <w:pPr>
              <w:rPr>
                <w:rFonts w:cs="Arial"/>
              </w:rPr>
            </w:pPr>
            <w:r>
              <w:rPr>
                <w:rFonts w:cs="Arial"/>
              </w:rPr>
              <w:t>samenwerken</w:t>
            </w:r>
          </w:p>
        </w:tc>
        <w:tc>
          <w:tcPr>
            <w:tcW w:w="3843" w:type="dxa"/>
          </w:tcPr>
          <w:p w:rsidR="00F76B7C" w:rsidRPr="00F76B7C" w:rsidRDefault="0082710C" w:rsidP="00F76B7C">
            <w:pPr>
              <w:rPr>
                <w:rFonts w:cs="Arial"/>
              </w:rPr>
            </w:pPr>
            <w:r>
              <w:rPr>
                <w:rFonts w:cs="Arial"/>
              </w:rPr>
              <w:t>Opdracht nr. 1-3H</w:t>
            </w:r>
          </w:p>
        </w:tc>
      </w:tr>
      <w:tr w:rsidR="00F76B7C" w:rsidRPr="00F76B7C" w:rsidTr="00C77CD7">
        <w:tc>
          <w:tcPr>
            <w:tcW w:w="1526" w:type="dxa"/>
            <w:shd w:val="clear" w:color="auto" w:fill="FF7C80"/>
          </w:tcPr>
          <w:p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</w:t>
            </w:r>
            <w:proofErr w:type="gramStart"/>
            <w:r>
              <w:rPr>
                <w:rFonts w:eastAsia="Times New Roman" w:cs="Arial"/>
                <w:lang w:eastAsia="nl-NL"/>
              </w:rPr>
              <w:t xml:space="preserve">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  <w:proofErr w:type="gramEnd"/>
          </w:p>
        </w:tc>
      </w:tr>
      <w:tr w:rsidR="00F76B7C" w:rsidRPr="00F76B7C" w:rsidTr="00C77CD7">
        <w:tc>
          <w:tcPr>
            <w:tcW w:w="1526" w:type="dxa"/>
            <w:shd w:val="clear" w:color="auto" w:fill="FF7C80"/>
          </w:tcPr>
          <w:p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 xml:space="preserve">Portfolio ontwikkelingsgericht </w:t>
            </w:r>
          </w:p>
        </w:tc>
      </w:tr>
      <w:tr w:rsidR="00F76B7C" w:rsidRPr="00F76B7C" w:rsidTr="00C77CD7">
        <w:tc>
          <w:tcPr>
            <w:tcW w:w="1526" w:type="dxa"/>
            <w:shd w:val="clear" w:color="auto" w:fill="FF7C80"/>
          </w:tcPr>
          <w:p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F76B7C" w:rsidRPr="00F76B7C" w:rsidRDefault="00F76B7C" w:rsidP="00F76B7C">
            <w:pPr>
              <w:rPr>
                <w:rFonts w:cs="Arial"/>
              </w:rPr>
            </w:pPr>
            <w:r>
              <w:rPr>
                <w:rFonts w:cs="Arial"/>
              </w:rPr>
              <w:t>Week 3</w:t>
            </w:r>
          </w:p>
        </w:tc>
      </w:tr>
    </w:tbl>
    <w:p w:rsidR="00F76B7C" w:rsidRP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F76B7C">
        <w:rPr>
          <w:rFonts w:ascii="Calibri" w:hAnsi="Calibri" w:cs="Arial"/>
          <w:b/>
          <w:bCs/>
          <w:lang w:bidi="en-US"/>
        </w:rPr>
        <w:t>In de opdracht leer je…</w:t>
      </w:r>
      <w:r w:rsidRPr="00F76B7C">
        <w:rPr>
          <w:rFonts w:ascii="Calibri" w:hAnsi="Calibri" w:cs="Arial"/>
          <w:bCs/>
          <w:lang w:bidi="en-US"/>
        </w:rPr>
        <w:t xml:space="preserve"> </w:t>
      </w:r>
    </w:p>
    <w:p w:rsidR="00F76B7C" w:rsidRPr="00F76B7C" w:rsidRDefault="00F76B7C" w:rsidP="00F76B7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Cs/>
          <w:lang w:bidi="en-US"/>
        </w:rPr>
      </w:pPr>
      <w:r w:rsidRPr="00F76B7C">
        <w:rPr>
          <w:rFonts w:ascii="Calibri" w:eastAsia="Times New Roman" w:hAnsi="Calibri" w:cs="Arial"/>
          <w:bCs/>
          <w:lang w:bidi="en-US"/>
        </w:rPr>
        <w:t xml:space="preserve">De voordelen van samenwerkend leren  </w:t>
      </w:r>
      <w:proofErr w:type="gramStart"/>
      <w:r w:rsidRPr="00F76B7C">
        <w:rPr>
          <w:rFonts w:ascii="Calibri" w:eastAsia="Times New Roman" w:hAnsi="Calibri" w:cs="Arial"/>
          <w:bCs/>
          <w:lang w:bidi="en-US"/>
        </w:rPr>
        <w:t>te</w:t>
      </w:r>
      <w:proofErr w:type="gramEnd"/>
      <w:r w:rsidRPr="00F76B7C">
        <w:rPr>
          <w:rFonts w:ascii="Calibri" w:eastAsia="Times New Roman" w:hAnsi="Calibri" w:cs="Arial"/>
          <w:bCs/>
          <w:lang w:bidi="en-US"/>
        </w:rPr>
        <w:t xml:space="preserve"> benoemen</w:t>
      </w:r>
    </w:p>
    <w:p w:rsidR="00F76B7C" w:rsidRPr="00F76B7C" w:rsidRDefault="00F76B7C" w:rsidP="00F76B7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Cs/>
          <w:lang w:bidi="en-US"/>
        </w:rPr>
      </w:pPr>
      <w:r w:rsidRPr="00F76B7C">
        <w:rPr>
          <w:rFonts w:ascii="Calibri" w:eastAsia="Times New Roman" w:hAnsi="Calibri" w:cs="Arial"/>
          <w:bCs/>
          <w:lang w:bidi="en-US"/>
        </w:rPr>
        <w:t>De voorwaarden van samenwerkend leren benoemen</w:t>
      </w:r>
    </w:p>
    <w:p w:rsidR="00F76B7C" w:rsidRPr="00F76B7C" w:rsidRDefault="00F76B7C" w:rsidP="00F76B7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lang w:bidi="en-US"/>
        </w:rPr>
      </w:pPr>
      <w:proofErr w:type="gramStart"/>
      <w:r w:rsidRPr="00F76B7C">
        <w:rPr>
          <w:rFonts w:ascii="Calibri" w:eastAsia="Times New Roman" w:hAnsi="Calibri" w:cs="Arial"/>
          <w:lang w:bidi="en-US"/>
        </w:rPr>
        <w:t>Onderzoeken</w:t>
      </w:r>
      <w:proofErr w:type="gramEnd"/>
      <w:r w:rsidRPr="00F76B7C">
        <w:rPr>
          <w:rFonts w:ascii="Calibri" w:eastAsia="Times New Roman" w:hAnsi="Calibri" w:cs="Arial"/>
          <w:lang w:bidi="en-US"/>
        </w:rPr>
        <w:t xml:space="preserve"> wat voor jou belangrijk is om  samen te werken in een leergroep</w:t>
      </w:r>
    </w:p>
    <w:p w:rsidR="00F76B7C" w:rsidRPr="00F76B7C" w:rsidRDefault="00F76B7C" w:rsidP="00F76B7C">
      <w:pPr>
        <w:spacing w:after="0" w:line="240" w:lineRule="auto"/>
        <w:rPr>
          <w:rFonts w:ascii="Calibri" w:eastAsia="Times New Roman" w:hAnsi="Calibri" w:cs="Arial"/>
          <w:lang w:bidi="en-US"/>
        </w:rPr>
      </w:pPr>
    </w:p>
    <w:p w:rsidR="00F76B7C" w:rsidRPr="00F76B7C" w:rsidRDefault="00F76B7C" w:rsidP="00F76B7C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 w:rsidRPr="00F76B7C">
        <w:rPr>
          <w:rFonts w:ascii="Calibri" w:eastAsia="Times New Roman" w:hAnsi="Calibri" w:cs="Arial"/>
          <w:b/>
          <w:lang w:eastAsia="nl-NL"/>
        </w:rPr>
        <w:t xml:space="preserve">Toelichting </w:t>
      </w:r>
    </w:p>
    <w:p w:rsidR="00F76B7C" w:rsidRPr="00F76B7C" w:rsidRDefault="00F76B7C" w:rsidP="00F76B7C">
      <w:pPr>
        <w:spacing w:after="0" w:line="240" w:lineRule="auto"/>
        <w:rPr>
          <w:rFonts w:ascii="Calibri" w:eastAsia="Times New Roman" w:hAnsi="Calibri" w:cs="Arial"/>
          <w:lang w:eastAsia="nl-NL"/>
        </w:rPr>
      </w:pPr>
      <w:proofErr w:type="gramStart"/>
      <w:r w:rsidRPr="00F76B7C">
        <w:rPr>
          <w:rFonts w:ascii="Calibri" w:eastAsia="Times New Roman" w:hAnsi="Calibri" w:cs="Arial"/>
          <w:lang w:eastAsia="nl-NL"/>
        </w:rPr>
        <w:t xml:space="preserve">In deze opleiding staat het samenwerkend leren centraal Het leren van elkaar en elkaar ondersteunen bij het leren. </w:t>
      </w:r>
      <w:proofErr w:type="gramEnd"/>
      <w:r w:rsidRPr="00F76B7C">
        <w:rPr>
          <w:rFonts w:ascii="Calibri" w:eastAsia="Times New Roman" w:hAnsi="Calibri" w:cs="Arial"/>
          <w:lang w:eastAsia="nl-NL"/>
        </w:rPr>
        <w:t>Door het maken van deze opdracht wordt jij je bewust van je verwachtingen en de wijze waarop je wilt samenwerken.</w:t>
      </w:r>
    </w:p>
    <w:p w:rsidR="00F76B7C" w:rsidRPr="00F76B7C" w:rsidRDefault="00F76B7C" w:rsidP="00F76B7C"/>
    <w:p w:rsidR="00F76B7C" w:rsidRPr="00F76B7C" w:rsidRDefault="00F76B7C" w:rsidP="00F76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76B7C" w:rsidRPr="00F76B7C" w:rsidTr="00C77CD7">
        <w:tc>
          <w:tcPr>
            <w:tcW w:w="9212" w:type="dxa"/>
          </w:tcPr>
          <w:p w:rsidR="00F76B7C" w:rsidRPr="00F76B7C" w:rsidRDefault="00F76B7C" w:rsidP="00F76B7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F76B7C">
              <w:rPr>
                <w:rFonts w:ascii="Calibri" w:eastAsia="Times New Roman" w:hAnsi="Calibri" w:cs="Arial"/>
                <w:b/>
                <w:lang w:eastAsia="nl-NL"/>
              </w:rPr>
              <w:t>Studieopdracht:</w:t>
            </w:r>
          </w:p>
          <w:p w:rsidR="00F76B7C" w:rsidRPr="00F76B7C" w:rsidRDefault="00F76B7C" w:rsidP="00F76B7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nl-NL"/>
              </w:rPr>
            </w:pPr>
            <w:r w:rsidRPr="00F76B7C">
              <w:rPr>
                <w:rFonts w:ascii="Calibri" w:eastAsia="Times New Roman" w:hAnsi="Calibri" w:cs="Arial"/>
                <w:b/>
                <w:lang w:eastAsia="nl-NL"/>
              </w:rPr>
              <w:t>Samenwerkend leren</w:t>
            </w:r>
          </w:p>
          <w:p w:rsidR="00F76B7C" w:rsidRPr="00F76B7C" w:rsidRDefault="00F76B7C" w:rsidP="00F76B7C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F76B7C" w:rsidRPr="00F76B7C" w:rsidRDefault="00F76B7C" w:rsidP="00F76B7C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Beantwoord de volgende vragen.</w:t>
            </w:r>
          </w:p>
          <w:p w:rsidR="00F76B7C" w:rsidRPr="00F76B7C" w:rsidRDefault="00F76B7C" w:rsidP="00F76B7C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Heb je al eens in een groep samengewerkt?</w:t>
            </w: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Welke verwachtingen heb je?</w:t>
            </w: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Hoe weet je welke verwachtingen anderen hebben in de leergroep?</w:t>
            </w: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Hoe zorg je ervoor dat je prettig samenwerkt?</w:t>
            </w: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Hoe zorg je voor een goed leer- en werkklimaat?</w:t>
            </w: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Welke afspraken wil je maken met je leergroep?</w:t>
            </w: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>Wat doe je als afspraken niet worden nagekomen?</w:t>
            </w:r>
          </w:p>
          <w:p w:rsidR="00F76B7C" w:rsidRPr="00F76B7C" w:rsidRDefault="00F76B7C" w:rsidP="00F76B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gramStart"/>
            <w:r w:rsidRPr="00F76B7C">
              <w:rPr>
                <w:rFonts w:ascii="Calibri" w:eastAsia="Times New Roman" w:hAnsi="Calibri" w:cs="Arial"/>
                <w:lang w:eastAsia="nl-NL"/>
              </w:rPr>
              <w:t>Kunnen</w:t>
            </w:r>
            <w:proofErr w:type="gramEnd"/>
            <w:r w:rsidRPr="00F76B7C">
              <w:rPr>
                <w:rFonts w:ascii="Calibri" w:eastAsia="Times New Roman" w:hAnsi="Calibri" w:cs="Arial"/>
                <w:lang w:eastAsia="nl-NL"/>
              </w:rPr>
              <w:t xml:space="preserve"> er geldige reden zijn om afspraken niet na te komen?</w:t>
            </w:r>
          </w:p>
          <w:p w:rsidR="00F76B7C" w:rsidRPr="00F76B7C" w:rsidRDefault="00F76B7C" w:rsidP="00F76B7C">
            <w:pPr>
              <w:spacing w:after="0" w:line="240" w:lineRule="auto"/>
              <w:ind w:left="705"/>
              <w:rPr>
                <w:rFonts w:ascii="Calibri" w:eastAsia="Times New Roman" w:hAnsi="Calibri" w:cs="Arial"/>
                <w:lang w:eastAsia="nl-NL"/>
              </w:rPr>
            </w:pPr>
          </w:p>
          <w:p w:rsidR="00F76B7C" w:rsidRPr="00F76B7C" w:rsidRDefault="00F76B7C" w:rsidP="00F76B7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F76B7C">
              <w:rPr>
                <w:rFonts w:ascii="Calibri" w:eastAsia="Times New Roman" w:hAnsi="Calibri" w:cs="Arial"/>
                <w:lang w:eastAsia="nl-NL"/>
              </w:rPr>
              <w:t xml:space="preserve">Je beantwoord deze vragen individueel en bespreekt deze in je leergroep. Jullie vergelijken de </w:t>
            </w:r>
            <w:proofErr w:type="gramStart"/>
            <w:r w:rsidRPr="00F76B7C">
              <w:rPr>
                <w:rFonts w:ascii="Calibri" w:eastAsia="Times New Roman" w:hAnsi="Calibri" w:cs="Arial"/>
                <w:lang w:eastAsia="nl-NL"/>
              </w:rPr>
              <w:t xml:space="preserve">antwoorden  </w:t>
            </w:r>
            <w:proofErr w:type="gramEnd"/>
            <w:r w:rsidRPr="00F76B7C">
              <w:rPr>
                <w:rFonts w:ascii="Calibri" w:eastAsia="Times New Roman" w:hAnsi="Calibri" w:cs="Arial"/>
                <w:lang w:eastAsia="nl-NL"/>
              </w:rPr>
              <w:t>en komen tot gezamenlijke uitgangspunten m.b.t. het samenwerken in de komende periode. Deze uitgangspunten worden wekelijks besproken.</w:t>
            </w:r>
          </w:p>
        </w:tc>
      </w:tr>
    </w:tbl>
    <w:p w:rsidR="00F76B7C" w:rsidRDefault="00F76B7C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91440</wp:posOffset>
            </wp:positionV>
            <wp:extent cx="2057400" cy="1673353"/>
            <wp:effectExtent l="0" t="0" r="0" b="3175"/>
            <wp:wrapNone/>
            <wp:docPr id="2" name="Afbeelding 2" descr="https://hetdigitalecokeboek.files.wordpress.com/2012/02/samenwerken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tdigitalecokeboek.files.wordpress.com/2012/02/samenwerken-300x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7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C"/>
    <w:rsid w:val="005C3F56"/>
    <w:rsid w:val="00785483"/>
    <w:rsid w:val="0082710C"/>
    <w:rsid w:val="009D25A4"/>
    <w:rsid w:val="00E11D28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2016-06-11T17:16:00Z</dcterms:created>
  <dcterms:modified xsi:type="dcterms:W3CDTF">2016-06-14T16:13:00Z</dcterms:modified>
</cp:coreProperties>
</file>